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3393D" w14:textId="77777777" w:rsidR="005F4D2E" w:rsidRPr="008A5903" w:rsidRDefault="005F4D2E" w:rsidP="005F4D2E">
      <w:pPr>
        <w:pStyle w:val="Nessunaspaziatura"/>
        <w:rPr>
          <w:b/>
          <w:bCs/>
          <w:lang w:val="it-IT"/>
        </w:rPr>
      </w:pPr>
      <w:r w:rsidRPr="008A5903">
        <w:rPr>
          <w:b/>
          <w:bCs/>
          <w:lang w:val="it-IT"/>
        </w:rPr>
        <w:t xml:space="preserve">Lucia Romualdi </w:t>
      </w:r>
    </w:p>
    <w:p w14:paraId="30D296EB" w14:textId="56F742E9" w:rsidR="0025381D" w:rsidRPr="00C54E62" w:rsidRDefault="0025381D" w:rsidP="0025381D">
      <w:pPr>
        <w:rPr>
          <w:lang w:val="it-IT"/>
        </w:rPr>
      </w:pPr>
      <w:r w:rsidRPr="00C54E62">
        <w:rPr>
          <w:b/>
          <w:bCs/>
          <w:color w:val="000000"/>
          <w:lang w:val="it-IT"/>
        </w:rPr>
        <w:t>Variazione op. K10°_n</w:t>
      </w:r>
    </w:p>
    <w:p w14:paraId="5147AD9B" w14:textId="19F494A5" w:rsidR="005F4D2E" w:rsidRPr="008A5903" w:rsidRDefault="005F4D2E" w:rsidP="005F4D2E">
      <w:pPr>
        <w:pStyle w:val="Nessunaspaziatura"/>
        <w:rPr>
          <w:b/>
          <w:bCs/>
          <w:lang w:val="it-IT"/>
        </w:rPr>
      </w:pPr>
    </w:p>
    <w:p w14:paraId="45DBE1FC" w14:textId="77777777" w:rsidR="005F4D2E" w:rsidRPr="008A5903" w:rsidRDefault="005F4D2E" w:rsidP="005F4D2E">
      <w:pPr>
        <w:pStyle w:val="Nessunaspaziatura"/>
        <w:rPr>
          <w:b/>
          <w:bCs/>
          <w:lang w:val="it-IT"/>
        </w:rPr>
      </w:pPr>
    </w:p>
    <w:p w14:paraId="0BF52C01" w14:textId="1F573F05" w:rsidR="005F4D2E" w:rsidRPr="008A5903" w:rsidRDefault="005F4D2E" w:rsidP="005F4D2E">
      <w:pPr>
        <w:pStyle w:val="Nessunaspaziatura"/>
        <w:rPr>
          <w:b/>
          <w:bCs/>
          <w:lang w:val="it-IT"/>
        </w:rPr>
      </w:pPr>
      <w:r w:rsidRPr="008A5903">
        <w:rPr>
          <w:b/>
          <w:bCs/>
          <w:lang w:val="it-IT"/>
        </w:rPr>
        <w:t>A cura di Lýdia Pribišová</w:t>
      </w:r>
    </w:p>
    <w:p w14:paraId="57A5DF21" w14:textId="77777777" w:rsidR="005F4D2E" w:rsidRPr="008A5903" w:rsidRDefault="005F4D2E" w:rsidP="005F4D2E">
      <w:pPr>
        <w:pStyle w:val="Nessunaspaziatura"/>
        <w:rPr>
          <w:b/>
          <w:bCs/>
          <w:lang w:val="it-IT"/>
        </w:rPr>
      </w:pPr>
      <w:r w:rsidRPr="008A5903">
        <w:rPr>
          <w:b/>
          <w:bCs/>
          <w:lang w:val="it-IT"/>
        </w:rPr>
        <w:t xml:space="preserve">Inaugurazione: 16.5. 2025 </w:t>
      </w:r>
    </w:p>
    <w:p w14:paraId="116DDABE" w14:textId="33755B1F" w:rsidR="005F4D2E" w:rsidRPr="008A5903" w:rsidRDefault="005F4D2E" w:rsidP="005F4D2E">
      <w:pPr>
        <w:pStyle w:val="Nessunaspaziatura"/>
        <w:rPr>
          <w:b/>
          <w:bCs/>
          <w:lang w:val="it-IT"/>
        </w:rPr>
      </w:pPr>
      <w:r w:rsidRPr="008A5903">
        <w:rPr>
          <w:b/>
          <w:bCs/>
          <w:lang w:val="it-IT"/>
        </w:rPr>
        <w:t>La mostra dura fino al 30.6.2025</w:t>
      </w:r>
    </w:p>
    <w:p w14:paraId="08A639F2" w14:textId="77777777" w:rsidR="005F4D2E" w:rsidRPr="008A5903" w:rsidRDefault="005F4D2E" w:rsidP="005F4D2E">
      <w:pPr>
        <w:rPr>
          <w:lang w:val="it-IT"/>
        </w:rPr>
      </w:pPr>
    </w:p>
    <w:p w14:paraId="6C09B5FA" w14:textId="459EFB3E" w:rsidR="005F4D2E" w:rsidRPr="008A5903" w:rsidRDefault="005F4D2E" w:rsidP="005F4D2E">
      <w:pPr>
        <w:rPr>
          <w:lang w:val="it-IT"/>
        </w:rPr>
      </w:pPr>
      <w:r w:rsidRPr="008A5903">
        <w:rPr>
          <w:lang w:val="it-IT"/>
        </w:rPr>
        <w:t>Il programma Aqua Vitae si apre con la mostra dell'artista italiana Lucia Romualdi, che collega poeticamente corsi d'acqua lontani con l'acqua di Trenčín. Presentiamo la sua installazione – la partitura di luce site-specific composta da proiezioni rotanti di diapositive che emergono ritmicamente dall'oscurità.</w:t>
      </w:r>
    </w:p>
    <w:p w14:paraId="4B973972" w14:textId="79C5FA38" w:rsidR="005F4D2E" w:rsidRPr="008A5903" w:rsidRDefault="005F4D2E" w:rsidP="005F4D2E">
      <w:pPr>
        <w:rPr>
          <w:lang w:val="it-IT"/>
        </w:rPr>
      </w:pPr>
      <w:r w:rsidRPr="008A5903">
        <w:rPr>
          <w:lang w:val="it-IT"/>
        </w:rPr>
        <w:t xml:space="preserve">I progetti eclettici di Lucia Romualdi esplorano i ritmi delle maree, le profondità del mare e la loro connessione </w:t>
      </w:r>
      <w:r w:rsidR="00CE663A" w:rsidRPr="008A5903">
        <w:rPr>
          <w:lang w:val="it-IT"/>
        </w:rPr>
        <w:t xml:space="preserve">con modelli visivi e sonori, partiture costruite </w:t>
      </w:r>
      <w:r w:rsidRPr="008A5903">
        <w:rPr>
          <w:lang w:val="it-IT"/>
        </w:rPr>
        <w:t xml:space="preserve">da flussi di numeri e formazioni geometriche. Dall'oscurità emergono diagrammi luminosi di navi e barche che evocano distanze e viaggi immaginari, immagini di pesci ispirate a manoscritti storici o segni luminosi astratti che rimandano al movimento dei rematori di antiche navi. </w:t>
      </w:r>
      <w:r w:rsidR="00CE663A" w:rsidRPr="002D1A07">
        <w:rPr>
          <w:color w:val="000000"/>
          <w:lang w:val="it-IT"/>
        </w:rPr>
        <w:t>Variazione op. K10°_n</w:t>
      </w:r>
      <w:r w:rsidR="00CE663A" w:rsidRPr="008A5903">
        <w:rPr>
          <w:lang w:val="it-IT"/>
        </w:rPr>
        <w:t xml:space="preserve"> </w:t>
      </w:r>
      <w:r w:rsidRPr="008A5903">
        <w:rPr>
          <w:lang w:val="it-IT"/>
        </w:rPr>
        <w:t xml:space="preserve">è accompagnata da un brano del compositore italiano </w:t>
      </w:r>
      <w:r w:rsidR="0025381D" w:rsidRPr="008A5903">
        <w:rPr>
          <w:lang w:val="it-IT"/>
        </w:rPr>
        <w:t xml:space="preserve">Ivan Fedele </w:t>
      </w:r>
      <w:r w:rsidRPr="008A5903">
        <w:rPr>
          <w:lang w:val="it-IT"/>
        </w:rPr>
        <w:t xml:space="preserve">e dal suono del codice Morse, il cui ritmo riflette i valori dell'altezza della marea nel porto guineano di </w:t>
      </w:r>
      <w:r w:rsidR="00CE663A" w:rsidRPr="008A5903">
        <w:rPr>
          <w:lang w:val="it-IT"/>
        </w:rPr>
        <w:t xml:space="preserve">Kasmar. </w:t>
      </w:r>
      <w:r w:rsidR="00CE663A" w:rsidRPr="008A5903">
        <w:rPr>
          <w:color w:val="000000"/>
          <w:lang w:val="it-IT"/>
        </w:rPr>
        <w:t>Questi brani sono, allo stesso tempo, parte integrante dell’opera.</w:t>
      </w:r>
    </w:p>
    <w:p w14:paraId="0A56B72A" w14:textId="38357573" w:rsidR="005F4D2E" w:rsidRPr="008A5903" w:rsidRDefault="005F4D2E" w:rsidP="005F4D2E">
      <w:pPr>
        <w:rPr>
          <w:lang w:val="it-IT"/>
        </w:rPr>
      </w:pPr>
      <w:r w:rsidRPr="008A5903">
        <w:rPr>
          <w:lang w:val="it-IT"/>
        </w:rPr>
        <w:t>Anche il cinema sperimentale ha rappresentato una parte importante del suo lavoro. Ha trasformato film muti storici in bianco e nero, riducendoli a segni visivi minimalisti che, come la marea, scompaiono e riappaiono. In questo caso, ha rielaborato il film Panorama des rives du Nil dei fratelli Lumière del 1897.</w:t>
      </w:r>
    </w:p>
    <w:p w14:paraId="67D8FC66" w14:textId="47C30895" w:rsidR="005F4D2E" w:rsidRPr="008A5903" w:rsidRDefault="005F4D2E" w:rsidP="005F4D2E">
      <w:pPr>
        <w:rPr>
          <w:lang w:val="it-IT"/>
        </w:rPr>
      </w:pPr>
      <w:r w:rsidRPr="008A5903">
        <w:rPr>
          <w:lang w:val="it-IT"/>
        </w:rPr>
        <w:t>Romualdi</w:t>
      </w:r>
      <w:r w:rsidR="00CE663A" w:rsidRPr="008A5903">
        <w:rPr>
          <w:rStyle w:val="Rimandocommento"/>
          <w:sz w:val="22"/>
          <w:szCs w:val="22"/>
          <w:lang w:val="it-IT"/>
        </w:rPr>
        <w:t xml:space="preserve"> crea a</w:t>
      </w:r>
      <w:r w:rsidRPr="008A5903">
        <w:rPr>
          <w:lang w:val="it-IT"/>
        </w:rPr>
        <w:t>mbienti luminosi immersivi che oscillano tra poesia e scienza. Il suo lirismo matematico e il suo linguaggio visivo effimero trasformano lo spazio in un'esperienza emotiva mistica. Nel suo lavoro ha esplorato le relazioni tra tempo e luogo, mettendo in discussione i confini fissi della percezione e vedendo lo spazio come un campo di esperienza in continuo mutamento. Per lei il tempo non è solo una quantità lineare, ma una dimensione dello spazio in cui il presente si interseca con il passato e il futuro.</w:t>
      </w:r>
    </w:p>
    <w:p w14:paraId="6D35F4E1" w14:textId="67FCA335" w:rsidR="005F4D2E" w:rsidRPr="008A5903" w:rsidRDefault="005F4D2E" w:rsidP="005F4D2E">
      <w:pPr>
        <w:rPr>
          <w:lang w:val="it-IT"/>
        </w:rPr>
      </w:pPr>
      <w:r w:rsidRPr="008A5903">
        <w:rPr>
          <w:lang w:val="it-IT"/>
        </w:rPr>
        <w:t xml:space="preserve">Lucia Romualdi è attiva sulla scena artistica italiana e internazionale dalla fine degli anni Settanta. Il suo approccio concettuale </w:t>
      </w:r>
      <w:r w:rsidR="0025381D" w:rsidRPr="008A5903">
        <w:rPr>
          <w:lang w:val="it-IT"/>
        </w:rPr>
        <w:t xml:space="preserve">riflette </w:t>
      </w:r>
      <w:r w:rsidRPr="008A5903">
        <w:rPr>
          <w:lang w:val="it-IT"/>
        </w:rPr>
        <w:t xml:space="preserve">i temi dell'effimero e della riduzione, dai dipinti in bianco e nero alle installazioni luminose e sonore site-specific, che lei </w:t>
      </w:r>
      <w:r w:rsidR="0025381D" w:rsidRPr="008A5903">
        <w:rPr>
          <w:lang w:val="it-IT"/>
        </w:rPr>
        <w:t xml:space="preserve">chiama </w:t>
      </w:r>
      <w:r w:rsidRPr="008A5903">
        <w:rPr>
          <w:lang w:val="it-IT"/>
        </w:rPr>
        <w:t xml:space="preserve">partiture di luce. Ha vissuto e lavorato a Roma e sulla Costa degli Etruschi. </w:t>
      </w:r>
      <w:r w:rsidR="0000575B" w:rsidRPr="008A5903">
        <w:rPr>
          <w:color w:val="000000"/>
          <w:lang w:val="it-IT"/>
        </w:rPr>
        <w:t>Dagli anni Novanta</w:t>
      </w:r>
      <w:r w:rsidR="0000575B" w:rsidRPr="008A5903">
        <w:rPr>
          <w:lang w:val="it-IT"/>
        </w:rPr>
        <w:t xml:space="preserve"> ha </w:t>
      </w:r>
      <w:r w:rsidRPr="008A5903">
        <w:rPr>
          <w:lang w:val="it-IT"/>
        </w:rPr>
        <w:t>iniziato a collaborare con i maggiori</w:t>
      </w:r>
      <w:r w:rsidR="0025381D" w:rsidRPr="008A5903">
        <w:rPr>
          <w:lang w:val="it-IT"/>
        </w:rPr>
        <w:t xml:space="preserve"> compositori e musicisti </w:t>
      </w:r>
      <w:r w:rsidRPr="008A5903">
        <w:rPr>
          <w:lang w:val="it-IT"/>
        </w:rPr>
        <w:t xml:space="preserve">italiani, tra cui Franco Donatoni, Ivan Fedele, Fausto Sebastiani, Antonio Ballista, Bruno Canino, Stefano Cardi e Claudio </w:t>
      </w:r>
      <w:r w:rsidR="0000575B" w:rsidRPr="008A5903">
        <w:rPr>
          <w:color w:val="000000"/>
          <w:lang w:val="it-IT"/>
        </w:rPr>
        <w:t>Jacomucci</w:t>
      </w:r>
      <w:r w:rsidR="0000575B" w:rsidRPr="008A5903">
        <w:rPr>
          <w:lang w:val="it-IT"/>
        </w:rPr>
        <w:t>.</w:t>
      </w:r>
      <w:r w:rsidR="00A10D12" w:rsidRPr="008A5903">
        <w:rPr>
          <w:color w:val="000000"/>
          <w:lang w:val="it-IT"/>
        </w:rPr>
        <w:t xml:space="preserve"> È scomparsa</w:t>
      </w:r>
      <w:r w:rsidR="00A10D12" w:rsidRPr="008A5903">
        <w:rPr>
          <w:lang w:val="it-IT"/>
        </w:rPr>
        <w:t xml:space="preserve"> </w:t>
      </w:r>
      <w:r w:rsidRPr="008A5903">
        <w:rPr>
          <w:lang w:val="it-IT"/>
        </w:rPr>
        <w:t>nel 2023.</w:t>
      </w:r>
    </w:p>
    <w:p w14:paraId="4A003F78" w14:textId="487A929B" w:rsidR="005F4D2E" w:rsidRPr="008A5903" w:rsidRDefault="005F4D2E" w:rsidP="005F4D2E">
      <w:pPr>
        <w:rPr>
          <w:lang w:val="it-IT"/>
        </w:rPr>
      </w:pPr>
      <w:r w:rsidRPr="008A5903">
        <w:rPr>
          <w:lang w:val="it-IT"/>
        </w:rPr>
        <w:t xml:space="preserve">Ha esposto in istituzioni prestigiose come la Galleria Nazionale d'Arte Moderna, il Palazzo delle Esposizioni di Roma, </w:t>
      </w:r>
      <w:r w:rsidR="0025381D" w:rsidRPr="008A5903">
        <w:rPr>
          <w:lang w:val="it-IT"/>
        </w:rPr>
        <w:t>il</w:t>
      </w:r>
      <w:r w:rsidR="00AA0129" w:rsidRPr="008A5903">
        <w:rPr>
          <w:lang w:val="it-IT"/>
        </w:rPr>
        <w:t xml:space="preserve"> </w:t>
      </w:r>
      <w:r w:rsidR="00AA0129" w:rsidRPr="008A5903">
        <w:rPr>
          <w:color w:val="000000"/>
          <w:lang w:val="it-IT"/>
        </w:rPr>
        <w:t>Recoleta</w:t>
      </w:r>
      <w:r w:rsidR="0025381D" w:rsidRPr="008A5903">
        <w:rPr>
          <w:lang w:val="it-IT"/>
        </w:rPr>
        <w:t xml:space="preserve"> </w:t>
      </w:r>
      <w:r w:rsidR="00AA0129" w:rsidRPr="008A5903">
        <w:rPr>
          <w:lang w:val="it-IT"/>
        </w:rPr>
        <w:t>d</w:t>
      </w:r>
      <w:r w:rsidRPr="008A5903">
        <w:rPr>
          <w:lang w:val="it-IT"/>
        </w:rPr>
        <w:t xml:space="preserve">i Buenos Aires, il Museo Pecci di Prato, le Orestiadi di Gibellina, il MuHKA di Anversa e il MAXXI di Roma. Tuttavia, predilige luoghi al di fuori del contesto artistico tradizionale, spazi nascosti che rende accessibili al pubblico. Così ha esposto all'Aquarium Neapolitanum, alle Serre Medicee </w:t>
      </w:r>
      <w:r w:rsidR="009958C3" w:rsidRPr="008A5903">
        <w:rPr>
          <w:color w:val="000000"/>
          <w:lang w:val="it-IT"/>
        </w:rPr>
        <w:t>di Rufina, al Palazzo</w:t>
      </w:r>
      <w:r w:rsidR="009958C3" w:rsidRPr="008A5903">
        <w:rPr>
          <w:lang w:val="it-IT"/>
        </w:rPr>
        <w:t xml:space="preserve"> </w:t>
      </w:r>
      <w:r w:rsidRPr="008A5903">
        <w:rPr>
          <w:lang w:val="it-IT"/>
        </w:rPr>
        <w:t xml:space="preserve">della Cancelleria di Roma, alla Basilica di San Clemente, alla Basilica dei Quattro Santi Coronati, all'Osservatorio Astronomico di Roma, al Castel dell'Ovo di Napoli, alla Sinagoga di </w:t>
      </w:r>
      <w:r w:rsidR="0025381D" w:rsidRPr="008A5903">
        <w:rPr>
          <w:lang w:val="it-IT"/>
        </w:rPr>
        <w:t xml:space="preserve">Šamorín </w:t>
      </w:r>
      <w:r w:rsidRPr="008A5903">
        <w:rPr>
          <w:lang w:val="it-IT"/>
        </w:rPr>
        <w:t>e al Forte Michelangelo di Civitavecchia.</w:t>
      </w:r>
    </w:p>
    <w:p w14:paraId="068FAF72" w14:textId="0A07DACF" w:rsidR="005F4D2E" w:rsidRPr="008A5903" w:rsidRDefault="005F4D2E" w:rsidP="005F4D2E">
      <w:pPr>
        <w:rPr>
          <w:lang w:val="it-IT"/>
        </w:rPr>
      </w:pPr>
      <w:r w:rsidRPr="008A5903">
        <w:rPr>
          <w:lang w:val="it-IT"/>
        </w:rPr>
        <w:t>Realizzato in collaborazione con l'Archivio Lucia Romualdi e l'Istituto Italiano di Cultura di Bratislava.</w:t>
      </w:r>
    </w:p>
    <w:p w14:paraId="534D847C" w14:textId="77777777" w:rsidR="009958C3" w:rsidRPr="008A5903" w:rsidRDefault="009958C3" w:rsidP="005F4D2E">
      <w:pPr>
        <w:rPr>
          <w:lang w:val="it-IT"/>
        </w:rPr>
      </w:pPr>
    </w:p>
    <w:p w14:paraId="3400456F" w14:textId="77777777" w:rsidR="009958C3" w:rsidRPr="008A5903" w:rsidRDefault="009958C3" w:rsidP="0025381D">
      <w:pPr>
        <w:rPr>
          <w:color w:val="000000"/>
          <w:lang w:val="it-IT"/>
        </w:rPr>
      </w:pPr>
      <w:r w:rsidRPr="008A5903">
        <w:rPr>
          <w:color w:val="000000"/>
          <w:lang w:val="it-IT"/>
        </w:rPr>
        <w:t xml:space="preserve">Il viaggio di </w:t>
      </w:r>
      <w:r w:rsidRPr="002D1A07">
        <w:rPr>
          <w:b/>
          <w:bCs/>
          <w:color w:val="000000"/>
          <w:lang w:val="it-IT"/>
        </w:rPr>
        <w:t>variazione K10°</w:t>
      </w:r>
      <w:r w:rsidRPr="002D1A07">
        <w:rPr>
          <w:color w:val="000000"/>
          <w:lang w:val="it-IT"/>
        </w:rPr>
        <w:t>:</w:t>
      </w:r>
    </w:p>
    <w:p w14:paraId="3326886B" w14:textId="6350F628" w:rsidR="0025381D" w:rsidRPr="008A5903" w:rsidRDefault="0025381D" w:rsidP="0025381D">
      <w:pPr>
        <w:rPr>
          <w:lang w:val="it-IT"/>
        </w:rPr>
      </w:pPr>
      <w:r w:rsidRPr="008A5903">
        <w:rPr>
          <w:lang w:val="it-IT"/>
        </w:rPr>
        <w:t>2007 </w:t>
      </w:r>
      <w:r w:rsidRPr="008A5903">
        <w:rPr>
          <w:b/>
          <w:bCs/>
          <w:lang w:val="it-IT"/>
        </w:rPr>
        <w:t>variazione op. K10°_n</w:t>
      </w:r>
    </w:p>
    <w:p w14:paraId="684C319B" w14:textId="77777777" w:rsidR="0025381D" w:rsidRPr="008A5903" w:rsidRDefault="0025381D" w:rsidP="0025381D">
      <w:pPr>
        <w:rPr>
          <w:lang w:val="it-IT"/>
        </w:rPr>
      </w:pPr>
      <w:r w:rsidRPr="008A5903">
        <w:rPr>
          <w:lang w:val="it-IT"/>
        </w:rPr>
        <w:t>partitura di luce per 9 proiettori macchinari ottici e alfabeto morse</w:t>
      </w:r>
    </w:p>
    <w:p w14:paraId="4E18051D" w14:textId="77777777" w:rsidR="0025381D" w:rsidRPr="008A5903" w:rsidRDefault="0025381D" w:rsidP="0025381D">
      <w:pPr>
        <w:rPr>
          <w:lang w:val="it-IT"/>
        </w:rPr>
      </w:pPr>
      <w:r w:rsidRPr="008A5903">
        <w:rPr>
          <w:lang w:val="it-IT"/>
        </w:rPr>
        <w:t>trascrizione morse-Capitaneria del Porto di Napoli-Guardia Costiera - gennaio 2007</w:t>
      </w:r>
    </w:p>
    <w:p w14:paraId="0A890267" w14:textId="77777777" w:rsidR="0025381D" w:rsidRPr="008A5903" w:rsidRDefault="0025381D" w:rsidP="0025381D">
      <w:pPr>
        <w:rPr>
          <w:lang w:val="it-IT"/>
        </w:rPr>
      </w:pPr>
      <w:r w:rsidRPr="008A5903">
        <w:rPr>
          <w:lang w:val="it-IT"/>
        </w:rPr>
        <w:t>Studio Trisorio-Napoli</w:t>
      </w:r>
    </w:p>
    <w:p w14:paraId="35E274E6" w14:textId="77777777" w:rsidR="00B10AB5" w:rsidRPr="008A5903" w:rsidRDefault="00B10AB5" w:rsidP="0025381D">
      <w:pPr>
        <w:rPr>
          <w:lang w:val="it-IT"/>
        </w:rPr>
      </w:pPr>
    </w:p>
    <w:p w14:paraId="452DED3A" w14:textId="77777777" w:rsidR="0025381D" w:rsidRPr="008A5903" w:rsidRDefault="0025381D" w:rsidP="0025381D">
      <w:pPr>
        <w:rPr>
          <w:lang w:val="it-IT"/>
        </w:rPr>
      </w:pPr>
      <w:r w:rsidRPr="008A5903">
        <w:rPr>
          <w:lang w:val="it-IT"/>
        </w:rPr>
        <w:t>2010 </w:t>
      </w:r>
      <w:r w:rsidRPr="008A5903">
        <w:rPr>
          <w:b/>
          <w:bCs/>
          <w:lang w:val="it-IT"/>
        </w:rPr>
        <w:t>variazione op. K10°_Newport</w:t>
      </w:r>
    </w:p>
    <w:p w14:paraId="0DF2B2AC" w14:textId="77777777" w:rsidR="0025381D" w:rsidRPr="008A5903" w:rsidRDefault="0025381D" w:rsidP="0025381D">
      <w:pPr>
        <w:rPr>
          <w:lang w:val="it-IT"/>
        </w:rPr>
      </w:pPr>
      <w:r w:rsidRPr="008A5903">
        <w:rPr>
          <w:lang w:val="it-IT"/>
        </w:rPr>
        <w:t>partitura di luce per 10 proiettori e macchinari ottici</w:t>
      </w:r>
    </w:p>
    <w:p w14:paraId="32BD39D7" w14:textId="77777777" w:rsidR="0025381D" w:rsidRPr="008A5903" w:rsidRDefault="0025381D" w:rsidP="0025381D">
      <w:pPr>
        <w:rPr>
          <w:lang w:val="it-IT"/>
        </w:rPr>
      </w:pPr>
      <w:r w:rsidRPr="008A5903">
        <w:rPr>
          <w:lang w:val="it-IT"/>
        </w:rPr>
        <w:t>Ivan Fedele ‘due notturni con figura’ per pianoforte e elettronica</w:t>
      </w:r>
    </w:p>
    <w:p w14:paraId="2060C047" w14:textId="2E125573" w:rsidR="0025381D" w:rsidRPr="008A5903" w:rsidRDefault="0025381D" w:rsidP="0025381D">
      <w:pPr>
        <w:rPr>
          <w:lang w:val="it-IT"/>
        </w:rPr>
      </w:pPr>
      <w:r w:rsidRPr="008A5903">
        <w:rPr>
          <w:lang w:val="it-IT"/>
        </w:rPr>
        <w:t xml:space="preserve">Galleria Nazionale d’Arte Moderna – Museo Hendrik Christian Andersen </w:t>
      </w:r>
      <w:r w:rsidR="00B10AB5" w:rsidRPr="008A5903">
        <w:rPr>
          <w:lang w:val="it-IT"/>
        </w:rPr>
        <w:t>–</w:t>
      </w:r>
      <w:r w:rsidRPr="008A5903">
        <w:rPr>
          <w:lang w:val="it-IT"/>
        </w:rPr>
        <w:t xml:space="preserve"> Roma</w:t>
      </w:r>
    </w:p>
    <w:p w14:paraId="0B421B30" w14:textId="77777777" w:rsidR="00B10AB5" w:rsidRPr="008A5903" w:rsidRDefault="00B10AB5" w:rsidP="0025381D">
      <w:pPr>
        <w:rPr>
          <w:lang w:val="it-IT"/>
        </w:rPr>
      </w:pPr>
    </w:p>
    <w:p w14:paraId="3ABD2F19" w14:textId="77777777" w:rsidR="0025381D" w:rsidRPr="008A5903" w:rsidRDefault="0025381D" w:rsidP="0025381D">
      <w:pPr>
        <w:rPr>
          <w:lang w:val="it-IT"/>
        </w:rPr>
      </w:pPr>
      <w:r w:rsidRPr="008A5903">
        <w:rPr>
          <w:lang w:val="it-IT"/>
        </w:rPr>
        <w:t>2011 </w:t>
      </w:r>
      <w:r w:rsidRPr="008A5903">
        <w:rPr>
          <w:b/>
          <w:bCs/>
          <w:lang w:val="it-IT"/>
        </w:rPr>
        <w:t>secondo livello Newport</w:t>
      </w:r>
    </w:p>
    <w:p w14:paraId="06C49A9E" w14:textId="77777777" w:rsidR="0025381D" w:rsidRPr="008A5903" w:rsidRDefault="0025381D" w:rsidP="0025381D">
      <w:pPr>
        <w:rPr>
          <w:lang w:val="it-IT"/>
        </w:rPr>
      </w:pPr>
      <w:r w:rsidRPr="008A5903">
        <w:rPr>
          <w:lang w:val="it-IT"/>
        </w:rPr>
        <w:t>partitura di luce per 6 monitor e macchinari ottici</w:t>
      </w:r>
    </w:p>
    <w:p w14:paraId="3F6C4C48" w14:textId="77777777" w:rsidR="0025381D" w:rsidRPr="008A5903" w:rsidRDefault="0025381D" w:rsidP="0025381D">
      <w:pPr>
        <w:rPr>
          <w:lang w:val="it-IT"/>
        </w:rPr>
      </w:pPr>
      <w:r w:rsidRPr="008A5903">
        <w:rPr>
          <w:lang w:val="it-IT"/>
        </w:rPr>
        <w:t>Ivan Fedele ‘due notturni con figura’ per pianoforte e elettronica</w:t>
      </w:r>
    </w:p>
    <w:p w14:paraId="38B7386E" w14:textId="77777777" w:rsidR="0025381D" w:rsidRPr="008A5903" w:rsidRDefault="0025381D" w:rsidP="0025381D">
      <w:pPr>
        <w:rPr>
          <w:lang w:val="it-IT"/>
        </w:rPr>
      </w:pPr>
      <w:r w:rsidRPr="008A5903">
        <w:rPr>
          <w:lang w:val="it-IT"/>
        </w:rPr>
        <w:t>Galleria Nazionale d’Arte Moderna – Museo Hendrik Christian Andersen - Roma</w:t>
      </w:r>
    </w:p>
    <w:p w14:paraId="5DE309E3" w14:textId="7F22E186" w:rsidR="00A30CC0" w:rsidRPr="008A5903" w:rsidRDefault="00A30CC0" w:rsidP="005F4D2E">
      <w:pPr>
        <w:rPr>
          <w:lang w:val="it-IT"/>
        </w:rPr>
      </w:pPr>
    </w:p>
    <w:p w14:paraId="67D82BB1" w14:textId="77777777" w:rsidR="003D2BA5" w:rsidRPr="003D2BA5" w:rsidRDefault="003D2BA5" w:rsidP="003D2BA5">
      <w:pPr>
        <w:rPr>
          <w:b/>
          <w:bCs/>
          <w:lang w:val="it-IT"/>
        </w:rPr>
      </w:pPr>
      <w:r w:rsidRPr="003D2BA5">
        <w:rPr>
          <w:lang w:val="it-IT"/>
        </w:rPr>
        <w:t xml:space="preserve">2016 </w:t>
      </w:r>
      <w:r w:rsidRPr="003D2BA5">
        <w:rPr>
          <w:b/>
          <w:bCs/>
          <w:lang w:val="it-IT"/>
        </w:rPr>
        <w:t xml:space="preserve">variazione </w:t>
      </w:r>
      <w:proofErr w:type="gramStart"/>
      <w:r w:rsidRPr="003D2BA5">
        <w:rPr>
          <w:b/>
          <w:bCs/>
          <w:lang w:val="it-IT"/>
        </w:rPr>
        <w:t>op.K</w:t>
      </w:r>
      <w:proofErr w:type="gramEnd"/>
      <w:r w:rsidRPr="003D2BA5">
        <w:rPr>
          <w:b/>
          <w:bCs/>
          <w:lang w:val="it-IT"/>
        </w:rPr>
        <w:t>10°_n</w:t>
      </w:r>
    </w:p>
    <w:p w14:paraId="6B111A7C" w14:textId="77777777" w:rsidR="003D2BA5" w:rsidRPr="003D2BA5" w:rsidRDefault="003D2BA5" w:rsidP="003D2BA5">
      <w:pPr>
        <w:rPr>
          <w:lang w:val="it-IT"/>
        </w:rPr>
      </w:pPr>
      <w:r w:rsidRPr="003D2BA5">
        <w:rPr>
          <w:lang w:val="it-IT"/>
        </w:rPr>
        <w:t>partitura di luce per monitor e alfabeto morse</w:t>
      </w:r>
    </w:p>
    <w:p w14:paraId="77F853BC" w14:textId="77777777" w:rsidR="003D2BA5" w:rsidRDefault="003D2BA5" w:rsidP="003D2BA5">
      <w:pPr>
        <w:rPr>
          <w:lang w:val="it-IT"/>
        </w:rPr>
      </w:pPr>
      <w:r w:rsidRPr="003D2BA5">
        <w:rPr>
          <w:lang w:val="it-IT"/>
        </w:rPr>
        <w:t>trascrizione morse-Capitaneria del Porto di Napoli-Guardia Costiera – gennaio 2007</w:t>
      </w:r>
    </w:p>
    <w:p w14:paraId="1E69EB9E" w14:textId="2A32BFE4" w:rsidR="008A5903" w:rsidRPr="008A5903" w:rsidRDefault="003D2BA5" w:rsidP="003D2BA5">
      <w:pPr>
        <w:rPr>
          <w:lang w:val="it-IT"/>
        </w:rPr>
      </w:pPr>
      <w:r w:rsidRPr="003D2BA5">
        <w:rPr>
          <w:lang w:val="it-IT"/>
        </w:rPr>
        <w:t>Museo MACRO – Roma</w:t>
      </w:r>
    </w:p>
    <w:sectPr w:rsidR="008A5903" w:rsidRPr="008A5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D2E"/>
    <w:rsid w:val="0000575B"/>
    <w:rsid w:val="001246DF"/>
    <w:rsid w:val="0015283A"/>
    <w:rsid w:val="002524D5"/>
    <w:rsid w:val="0025381D"/>
    <w:rsid w:val="002D1A07"/>
    <w:rsid w:val="00382329"/>
    <w:rsid w:val="003D2BA5"/>
    <w:rsid w:val="003F6D1D"/>
    <w:rsid w:val="00447585"/>
    <w:rsid w:val="004E40E6"/>
    <w:rsid w:val="005F4D2E"/>
    <w:rsid w:val="007C5251"/>
    <w:rsid w:val="008A5903"/>
    <w:rsid w:val="00950391"/>
    <w:rsid w:val="009958C3"/>
    <w:rsid w:val="00A10D12"/>
    <w:rsid w:val="00A30CC0"/>
    <w:rsid w:val="00AA0129"/>
    <w:rsid w:val="00B10AB5"/>
    <w:rsid w:val="00BA160E"/>
    <w:rsid w:val="00C54E62"/>
    <w:rsid w:val="00CE663A"/>
    <w:rsid w:val="00DC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A5E1"/>
  <w15:chartTrackingRefBased/>
  <w15:docId w15:val="{A103F48B-BE57-4C53-A736-1C14F749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F4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4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4D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4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4D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4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4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4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4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4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4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4D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4D2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4D2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4D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4D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4D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4D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4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4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4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4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4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4D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4D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4D2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4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4D2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4D2E"/>
    <w:rPr>
      <w:b/>
      <w:bCs/>
      <w:smallCaps/>
      <w:color w:val="2F5496" w:themeColor="accent1" w:themeShade="BF"/>
      <w:spacing w:val="5"/>
    </w:rPr>
  </w:style>
  <w:style w:type="paragraph" w:styleId="Nessunaspaziatura">
    <w:name w:val="No Spacing"/>
    <w:uiPriority w:val="1"/>
    <w:qFormat/>
    <w:rsid w:val="005F4D2E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4E40E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E40E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E40E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E40E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E40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37757a-c648-4b59-bca1-d584438bf874" xsi:nil="true"/>
    <lcf76f155ced4ddcb4097134ff3c332f xmlns="4ac3d3d4-d684-47c8-abe1-767941078745">
      <Terms xmlns="http://schemas.microsoft.com/office/infopath/2007/PartnerControls"/>
    </lcf76f155ced4ddcb4097134ff3c332f>
    <Datum xmlns="4ac3d3d4-d684-47c8-abe1-76794107874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818D221927A948BBA15AACE89865C1" ma:contentTypeVersion="19" ma:contentTypeDescription="Create a new document." ma:contentTypeScope="" ma:versionID="9cf0b390c13be117493736c5c91624d6">
  <xsd:schema xmlns:xsd="http://www.w3.org/2001/XMLSchema" xmlns:xs="http://www.w3.org/2001/XMLSchema" xmlns:p="http://schemas.microsoft.com/office/2006/metadata/properties" xmlns:ns2="4ac3d3d4-d684-47c8-abe1-767941078745" xmlns:ns3="5337757a-c648-4b59-bca1-d584438bf874" targetNamespace="http://schemas.microsoft.com/office/2006/metadata/properties" ma:root="true" ma:fieldsID="ee2c7eeafe40a4a174b5b2863df1c2e6" ns2:_="" ns3:_="">
    <xsd:import namespace="4ac3d3d4-d684-47c8-abe1-767941078745"/>
    <xsd:import namespace="5337757a-c648-4b59-bca1-d584438bf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Datum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3d3d4-d684-47c8-abe1-767941078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a96c394-947a-4405-a5da-0a7d11216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Datum" ma:index="18" nillable="true" ma:displayName="Datum" ma:format="DateOnly" ma:internalName="Datum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7757a-c648-4b59-bca1-d584438bf87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894f85f-4486-40a8-955f-c7b73b74b1ef}" ma:internalName="TaxCatchAll" ma:showField="CatchAllData" ma:web="5337757a-c648-4b59-bca1-d584438bf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264C21-B179-40EB-AC3B-ABCC7264FC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98DD6F-C3B6-48AF-A0EB-5B1C20448B2E}">
  <ds:schemaRefs>
    <ds:schemaRef ds:uri="http://schemas.microsoft.com/office/2006/metadata/properties"/>
    <ds:schemaRef ds:uri="http://schemas.microsoft.com/office/infopath/2007/PartnerControls"/>
    <ds:schemaRef ds:uri="5337757a-c648-4b59-bca1-d584438bf874"/>
    <ds:schemaRef ds:uri="4ac3d3d4-d684-47c8-abe1-767941078745"/>
  </ds:schemaRefs>
</ds:datastoreItem>
</file>

<file path=customXml/itemProps3.xml><?xml version="1.0" encoding="utf-8"?>
<ds:datastoreItem xmlns:ds="http://schemas.openxmlformats.org/officeDocument/2006/customXml" ds:itemID="{A1518F1C-CE94-8040-B25B-B1B9E515D3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9389E0-756F-4A60-B295-9555768D2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c3d3d4-d684-47c8-abe1-767941078745"/>
    <ds:schemaRef ds:uri="5337757a-c648-4b59-bca1-d584438bf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628</Words>
  <Characters>3619</Characters>
  <Application>Microsoft Office Word</Application>
  <DocSecurity>0</DocSecurity>
  <Lines>55</Lines>
  <Paragraphs>12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Pribisova</dc:creator>
  <cp:keywords/>
  <dc:description/>
  <cp:lastModifiedBy>Alessandro Bile</cp:lastModifiedBy>
  <cp:revision>11</cp:revision>
  <dcterms:created xsi:type="dcterms:W3CDTF">2025-03-17T15:45:00Z</dcterms:created>
  <dcterms:modified xsi:type="dcterms:W3CDTF">2025-05-13T14:56:00Z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0x01010030818D221927A948BBA15AACE89865C1</vt:lpwstr>
  </property>
  <property fmtid="{D5CDD505-2E9C-101B-9397-08002B2CF9AE}" pid="3" name="MediaServiceImageTags">
    <vt:lpwstr/>
  </property>
</Properties>
</file>